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46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3"/>
        </w:rPr>
        <w:t>广东工商职业技术大学2025年</w:t>
      </w:r>
    </w:p>
    <w:p>
      <w:pPr>
        <w:ind w:left="11"/>
        <w:spacing w:before="86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“3+专业技能课程证书”物联网工程技术专业</w:t>
      </w:r>
    </w:p>
    <w:p>
      <w:pPr>
        <w:ind w:left="2646"/>
        <w:spacing w:before="74" w:line="22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职业技能测试大纲</w:t>
      </w:r>
    </w:p>
    <w:p>
      <w:pPr>
        <w:ind w:left="2274"/>
        <w:spacing w:before="190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4"/>
        </w:rPr>
        <w:t>第一部分考试性质与命题原则</w:t>
      </w:r>
    </w:p>
    <w:p>
      <w:pPr>
        <w:ind w:left="314"/>
        <w:spacing w:before="171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一、考试性质</w:t>
      </w:r>
    </w:p>
    <w:p>
      <w:pPr>
        <w:pStyle w:val="BodyText"/>
        <w:ind w:firstLine="599"/>
        <w:spacing w:before="232" w:line="366" w:lineRule="auto"/>
        <w:jc w:val="both"/>
        <w:rPr/>
      </w:pPr>
      <w:r>
        <w:rPr>
          <w:spacing w:val="16"/>
        </w:rPr>
        <w:t>2025年广东工商职业技术大学中职升本物联网工程技术专</w:t>
      </w:r>
      <w:r>
        <w:rPr>
          <w:spacing w:val="1"/>
        </w:rPr>
        <w:t xml:space="preserve"> </w:t>
      </w:r>
      <w:r>
        <w:rPr>
          <w:spacing w:val="14"/>
        </w:rPr>
        <w:t>业职业技能测试，是根据广东省《关于做好广东省2025年普通</w:t>
      </w:r>
      <w:r>
        <w:rPr>
          <w:spacing w:val="7"/>
        </w:rPr>
        <w:t xml:space="preserve"> </w:t>
      </w:r>
      <w:r>
        <w:rPr>
          <w:spacing w:val="9"/>
        </w:rPr>
        <w:t>高校招收中等职业学校毕业生统一考试招生工作的通知》(粤招</w:t>
      </w:r>
      <w:r>
        <w:rPr>
          <w:spacing w:val="13"/>
        </w:rPr>
        <w:t xml:space="preserve"> </w:t>
      </w:r>
      <w:r>
        <w:rPr>
          <w:spacing w:val="18"/>
        </w:rPr>
        <w:t>办普〔2024〕44号)要求，面向报考</w:t>
      </w:r>
      <w:r>
        <w:rPr>
          <w:spacing w:val="17"/>
        </w:rPr>
        <w:t>2025年广东工商职业技术</w:t>
      </w:r>
      <w:r>
        <w:rPr/>
        <w:t xml:space="preserve"> </w:t>
      </w:r>
      <w:r>
        <w:rPr>
          <w:spacing w:val="15"/>
        </w:rPr>
        <w:t>大学物联网工程技术专业中职升本考生而实施的具有选拔功能</w:t>
      </w:r>
      <w:r>
        <w:rPr>
          <w:spacing w:val="11"/>
        </w:rPr>
        <w:t xml:space="preserve"> </w:t>
      </w:r>
      <w:r>
        <w:rPr>
          <w:spacing w:val="3"/>
        </w:rPr>
        <w:t>的职业素质测试。通过测试，科学、公平、合理、有效地考察考</w:t>
      </w:r>
      <w:r>
        <w:rPr>
          <w:spacing w:val="15"/>
        </w:rPr>
        <w:t xml:space="preserve"> </w:t>
      </w:r>
      <w:r>
        <w:rPr>
          <w:spacing w:val="5"/>
        </w:rPr>
        <w:t>生在中职阶段掌握物联网相关专业基础能力和基本知识的程度，</w:t>
      </w:r>
      <w:r>
        <w:rPr>
          <w:spacing w:val="14"/>
        </w:rPr>
        <w:t xml:space="preserve"> </w:t>
      </w:r>
      <w:r>
        <w:rPr>
          <w:spacing w:val="4"/>
        </w:rPr>
        <w:t>以及运用相关理论和方法分析解决实际问题的能力。</w:t>
      </w:r>
    </w:p>
    <w:p>
      <w:pPr>
        <w:ind w:left="324"/>
        <w:spacing w:before="87" w:line="226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二、命题原则</w:t>
      </w:r>
    </w:p>
    <w:p>
      <w:pPr>
        <w:pStyle w:val="BodyText"/>
        <w:ind w:right="45" w:firstLine="420"/>
        <w:spacing w:before="232" w:line="369" w:lineRule="auto"/>
        <w:jc w:val="both"/>
        <w:rPr/>
      </w:pPr>
      <w:r>
        <w:rPr>
          <w:spacing w:val="11"/>
        </w:rPr>
        <w:t>职业技能测试考核方案以《关于做好广东省</w:t>
      </w:r>
      <w:r>
        <w:rPr>
          <w:spacing w:val="10"/>
        </w:rPr>
        <w:t>2025年普通高校</w:t>
      </w:r>
      <w:r>
        <w:rPr/>
        <w:t xml:space="preserve"> </w:t>
      </w:r>
      <w:r>
        <w:rPr>
          <w:spacing w:val="3"/>
        </w:rPr>
        <w:t>招收中等职业学校毕业生统一考试招生工作的通知》、物联网安</w:t>
      </w:r>
      <w:r>
        <w:rPr>
          <w:spacing w:val="15"/>
        </w:rPr>
        <w:t xml:space="preserve"> </w:t>
      </w:r>
      <w:r>
        <w:rPr>
          <w:spacing w:val="3"/>
        </w:rPr>
        <w:t>装调试员国家职业技能标准为指导，根据物联网工程技术专业人</w:t>
      </w:r>
      <w:r>
        <w:rPr>
          <w:spacing w:val="14"/>
        </w:rPr>
        <w:t xml:space="preserve"> </w:t>
      </w:r>
      <w:r>
        <w:rPr>
          <w:spacing w:val="4"/>
        </w:rPr>
        <w:t>才培养目标及技能测试的环境和条件制订。本大纲紧密</w:t>
      </w:r>
      <w:r>
        <w:rPr>
          <w:spacing w:val="3"/>
        </w:rPr>
        <w:t>结合中等</w:t>
      </w:r>
      <w:r>
        <w:rPr/>
        <w:t xml:space="preserve"> </w:t>
      </w:r>
      <w:r>
        <w:rPr>
          <w:spacing w:val="3"/>
        </w:rPr>
        <w:t>职业技术学校物联网专业课程的教学内容，注重物联网工程技术</w:t>
      </w:r>
    </w:p>
    <w:p>
      <w:pPr>
        <w:spacing w:line="369" w:lineRule="auto"/>
        <w:sectPr>
          <w:pgSz w:w="11900" w:h="16830"/>
          <w:pgMar w:top="1430" w:right="1454" w:bottom="0" w:left="1609" w:header="0" w:footer="0" w:gutter="0"/>
        </w:sectPr>
        <w:rPr/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right="97"/>
        <w:spacing w:before="101" w:line="368" w:lineRule="auto"/>
        <w:rPr/>
      </w:pPr>
      <w:r>
        <w:rPr>
          <w:spacing w:val="4"/>
        </w:rPr>
        <w:t>基础知识、基本技能的考核，重点考察考生在综合运用能力和实</w:t>
      </w:r>
      <w:r>
        <w:rPr>
          <w:spacing w:val="4"/>
        </w:rPr>
        <w:t xml:space="preserve"> </w:t>
      </w:r>
      <w:r>
        <w:rPr>
          <w:spacing w:val="-4"/>
        </w:rPr>
        <w:t>践动手能力。</w:t>
      </w:r>
    </w:p>
    <w:p>
      <w:pPr>
        <w:ind w:left="3074"/>
        <w:spacing w:before="163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9"/>
        </w:rPr>
        <w:t>第二部分考试形式</w:t>
      </w:r>
    </w:p>
    <w:p>
      <w:pPr>
        <w:ind w:left="314"/>
        <w:spacing w:before="239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一、考试时间及分值</w:t>
      </w:r>
    </w:p>
    <w:p>
      <w:pPr>
        <w:pStyle w:val="BodyText"/>
        <w:ind w:firstLine="450"/>
        <w:spacing w:before="241" w:line="355" w:lineRule="auto"/>
        <w:rPr/>
      </w:pPr>
      <w:r>
        <w:rPr>
          <w:spacing w:val="2"/>
        </w:rPr>
        <w:t>职业技能测试考试为专业技能实操考核，考试时间为90分钟，</w:t>
      </w:r>
      <w:r>
        <w:rPr>
          <w:spacing w:val="18"/>
        </w:rPr>
        <w:t xml:space="preserve"> </w:t>
      </w:r>
      <w:r>
        <w:rPr>
          <w:spacing w:val="14"/>
        </w:rPr>
        <w:t>满分100分。</w:t>
      </w:r>
    </w:p>
    <w:p>
      <w:pPr>
        <w:ind w:left="313"/>
        <w:spacing w:before="47" w:line="221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i/>
          <w:iCs/>
          <w:spacing w:val="-13"/>
        </w:rPr>
        <w:t>二、考试形式</w:t>
      </w:r>
    </w:p>
    <w:p>
      <w:pPr>
        <w:pStyle w:val="BodyText"/>
        <w:ind w:right="50" w:firstLine="309"/>
        <w:spacing w:before="244" w:line="359" w:lineRule="auto"/>
        <w:rPr/>
      </w:pPr>
      <w:r>
        <w:rPr>
          <w:spacing w:val="3"/>
        </w:rPr>
        <w:t>实操考核：现场在试题库中随机抽取一个项目，</w:t>
      </w:r>
      <w:r>
        <w:rPr>
          <w:spacing w:val="2"/>
        </w:rPr>
        <w:t>考生按照项目</w:t>
      </w:r>
      <w:r>
        <w:rPr/>
        <w:t xml:space="preserve"> </w:t>
      </w:r>
      <w:r>
        <w:rPr>
          <w:spacing w:val="6"/>
        </w:rPr>
        <w:t>标准进行技能操作，并在规定时间内按要求提交操作</w:t>
      </w:r>
      <w:r>
        <w:rPr>
          <w:spacing w:val="5"/>
        </w:rPr>
        <w:t>结果文件。</w:t>
      </w:r>
    </w:p>
    <w:p>
      <w:pPr>
        <w:ind w:left="2264"/>
        <w:spacing w:before="174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6"/>
        </w:rPr>
        <w:t>第三部分考试内容与评分标准</w:t>
      </w:r>
    </w:p>
    <w:p>
      <w:pPr>
        <w:ind w:left="309"/>
        <w:spacing w:before="246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一、考核范围</w:t>
      </w:r>
    </w:p>
    <w:p>
      <w:pPr>
        <w:pStyle w:val="BodyText"/>
        <w:ind w:right="183" w:firstLine="460"/>
        <w:spacing w:before="233" w:line="367" w:lineRule="auto"/>
        <w:rPr/>
      </w:pPr>
      <w:r>
        <w:rPr>
          <w:spacing w:val="7"/>
        </w:rPr>
        <w:t>技能考核主要考察考生安装、配置、调试物联网产品与设备</w:t>
      </w:r>
      <w:r>
        <w:rPr>
          <w:spacing w:val="8"/>
        </w:rPr>
        <w:t xml:space="preserve"> </w:t>
      </w:r>
      <w:r>
        <w:rPr>
          <w:spacing w:val="2"/>
        </w:rPr>
        <w:t>的能力，主要包含以下几个方面：</w:t>
      </w:r>
    </w:p>
    <w:p>
      <w:pPr>
        <w:pStyle w:val="BodyText"/>
        <w:ind w:left="570"/>
        <w:spacing w:before="18" w:line="221" w:lineRule="auto"/>
        <w:rPr/>
      </w:pPr>
      <w:r>
        <w:rPr>
          <w:spacing w:val="15"/>
        </w:rPr>
        <w:t>(一)物联网项目准备；</w:t>
      </w:r>
    </w:p>
    <w:p>
      <w:pPr>
        <w:pStyle w:val="BodyText"/>
        <w:ind w:left="570"/>
        <w:spacing w:before="269" w:line="221" w:lineRule="auto"/>
        <w:rPr/>
      </w:pPr>
      <w:r>
        <w:rPr>
          <w:spacing w:val="14"/>
        </w:rPr>
        <w:t>(二)物联网网络环境配置；</w:t>
      </w:r>
    </w:p>
    <w:p>
      <w:pPr>
        <w:pStyle w:val="BodyText"/>
        <w:ind w:left="570"/>
        <w:spacing w:before="239" w:line="221" w:lineRule="auto"/>
        <w:rPr/>
      </w:pPr>
      <w:r>
        <w:rPr>
          <w:spacing w:val="13"/>
        </w:rPr>
        <w:t>(三)物联网软件安装与使用；</w:t>
      </w:r>
    </w:p>
    <w:p>
      <w:pPr>
        <w:pStyle w:val="BodyText"/>
        <w:ind w:left="570"/>
        <w:spacing w:before="259" w:line="221" w:lineRule="auto"/>
        <w:rPr/>
      </w:pPr>
      <w:r>
        <w:rPr>
          <w:spacing w:val="14"/>
        </w:rPr>
        <w:t>(四)物联网硬件设备安装与调试；</w:t>
      </w:r>
    </w:p>
    <w:p>
      <w:pPr>
        <w:pStyle w:val="BodyText"/>
        <w:ind w:left="309" w:right="4080" w:firstLine="260"/>
        <w:spacing w:before="260" w:line="301" w:lineRule="auto"/>
        <w:rPr>
          <w:rFonts w:ascii="KaiTi" w:hAnsi="KaiTi" w:eastAsia="KaiTi" w:cs="KaiTi"/>
        </w:rPr>
      </w:pPr>
      <w:r>
        <w:rPr>
          <w:spacing w:val="15"/>
        </w:rPr>
        <w:t>(五)物联网项目总结与报告。</w:t>
      </w:r>
      <w:r>
        <w:rPr>
          <w:spacing w:val="3"/>
        </w:rPr>
        <w:t xml:space="preserve"> </w:t>
      </w:r>
      <w:r>
        <w:rPr>
          <w:rFonts w:ascii="KaiTi" w:hAnsi="KaiTi" w:eastAsia="KaiTi" w:cs="KaiTi"/>
          <w:spacing w:val="5"/>
        </w:rPr>
        <w:t>二、评分标准</w:t>
      </w:r>
    </w:p>
    <w:p>
      <w:pPr>
        <w:spacing w:line="301" w:lineRule="auto"/>
        <w:sectPr>
          <w:pgSz w:w="11900" w:h="16830"/>
          <w:pgMar w:top="1430" w:right="1404" w:bottom="0" w:left="1599" w:header="0" w:footer="0" w:gutter="0"/>
        </w:sectPr>
        <w:rPr>
          <w:rFonts w:ascii="KaiTi" w:hAnsi="KaiTi" w:eastAsia="KaiTi" w:cs="KaiTi"/>
        </w:rPr>
      </w:pP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firstLine="470"/>
        <w:spacing w:before="98" w:line="375" w:lineRule="auto"/>
        <w:jc w:val="both"/>
        <w:rPr>
          <w:sz w:val="30"/>
          <w:szCs w:val="30"/>
        </w:rPr>
      </w:pPr>
      <w:r>
        <w:rPr>
          <w:sz w:val="30"/>
          <w:szCs w:val="30"/>
          <w:spacing w:val="16"/>
        </w:rPr>
        <w:t>以物联网安装调试员国家职业技能标准为指导，结合各项目</w:t>
      </w:r>
      <w:r>
        <w:rPr>
          <w:sz w:val="30"/>
          <w:szCs w:val="30"/>
          <w:spacing w:val="7"/>
        </w:rPr>
        <w:t xml:space="preserve"> </w:t>
      </w:r>
      <w:r>
        <w:rPr>
          <w:sz w:val="30"/>
          <w:szCs w:val="30"/>
          <w:spacing w:val="15"/>
        </w:rPr>
        <w:t>知识要点制定具体项目评分表，如“物联网</w:t>
      </w:r>
      <w:r>
        <w:rPr>
          <w:sz w:val="30"/>
          <w:szCs w:val="30"/>
          <w:spacing w:val="14"/>
        </w:rPr>
        <w:t>设备安装与调试”项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7"/>
        </w:rPr>
        <w:t>目，评分标准参考见表1。</w:t>
      </w:r>
    </w:p>
    <w:p>
      <w:pPr>
        <w:ind w:left="2593"/>
        <w:spacing w:before="1" w:line="220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7"/>
        </w:rPr>
        <w:t>表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color w:val="0775E4"/>
          <w:spacing w:val="-7"/>
        </w:rPr>
        <w:t>1  </w:t>
      </w:r>
      <w:r>
        <w:rPr>
          <w:rFonts w:ascii="SimHei" w:hAnsi="SimHei" w:eastAsia="SimHei" w:cs="SimHei"/>
          <w:sz w:val="22"/>
          <w:szCs w:val="22"/>
          <w:b/>
          <w:bCs/>
          <w:spacing w:val="-7"/>
        </w:rPr>
        <w:t>职业技能测试实操考核项目评分表样例</w:t>
      </w:r>
    </w:p>
    <w:p>
      <w:pPr>
        <w:spacing w:line="97" w:lineRule="exact"/>
        <w:rPr/>
      </w:pPr>
      <w:r/>
    </w:p>
    <w:tbl>
      <w:tblPr>
        <w:tblStyle w:val="TableNormal"/>
        <w:tblW w:w="8472" w:type="dxa"/>
        <w:tblInd w:w="16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4"/>
        <w:gridCol w:w="1149"/>
        <w:gridCol w:w="2568"/>
        <w:gridCol w:w="719"/>
        <w:gridCol w:w="2837"/>
        <w:gridCol w:w="585"/>
      </w:tblGrid>
      <w:tr>
        <w:trPr>
          <w:trHeight w:val="644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78"/>
              <w:spacing w:before="212" w:line="221" w:lineRule="auto"/>
              <w:rPr/>
            </w:pPr>
            <w:r>
              <w:rPr>
                <w:b/>
                <w:bCs/>
                <w:spacing w:val="-5"/>
              </w:rPr>
              <w:t>题号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4"/>
              <w:spacing w:before="211" w:line="219" w:lineRule="auto"/>
              <w:rPr/>
            </w:pPr>
            <w:r>
              <w:rPr>
                <w:b/>
                <w:bCs/>
                <w:spacing w:val="-4"/>
              </w:rPr>
              <w:t>考核类型</w:t>
            </w:r>
          </w:p>
        </w:tc>
        <w:tc>
          <w:tcPr>
            <w:tcW w:w="2568" w:type="dxa"/>
            <w:vAlign w:val="top"/>
          </w:tcPr>
          <w:p>
            <w:pPr>
              <w:pStyle w:val="TableText"/>
              <w:ind w:left="835"/>
              <w:spacing w:before="211" w:line="219" w:lineRule="auto"/>
              <w:rPr/>
            </w:pPr>
            <w:r>
              <w:rPr>
                <w:b/>
                <w:bCs/>
                <w:spacing w:val="6"/>
              </w:rPr>
              <w:t>考核题目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37"/>
              <w:spacing w:before="211" w:line="219" w:lineRule="auto"/>
              <w:rPr/>
            </w:pPr>
            <w:r>
              <w:rPr>
                <w:b/>
                <w:bCs/>
                <w:spacing w:val="-6"/>
              </w:rPr>
              <w:t>分值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988"/>
              <w:spacing w:before="211" w:line="220" w:lineRule="auto"/>
              <w:rPr/>
            </w:pPr>
            <w:r>
              <w:rPr>
                <w:b/>
                <w:bCs/>
                <w:spacing w:val="-4"/>
              </w:rPr>
              <w:t>评分标准</w:t>
            </w:r>
          </w:p>
        </w:tc>
        <w:tc>
          <w:tcPr>
            <w:tcW w:w="585" w:type="dxa"/>
            <w:vAlign w:val="top"/>
            <w:textDirection w:val="tbRlV"/>
            <w:tcBorders>
              <w:right w:val="single" w:color="000000" w:sz="2" w:space="0"/>
            </w:tcBorders>
          </w:tcPr>
          <w:p>
            <w:pPr>
              <w:pStyle w:val="TableText"/>
              <w:spacing w:before="198" w:line="200" w:lineRule="auto"/>
              <w:rPr/>
            </w:pPr>
            <w:r>
              <w:rPr>
                <w:b/>
                <w:bCs/>
                <w:spacing w:val="-3"/>
              </w:rPr>
              <w:t>得</w:t>
            </w:r>
            <w:r>
              <w:rPr>
                <w:spacing w:val="66"/>
              </w:rPr>
              <w:t xml:space="preserve"> </w:t>
            </w:r>
            <w:r>
              <w:rPr>
                <w:b/>
                <w:bCs/>
                <w:spacing w:val="-3"/>
              </w:rPr>
              <w:t>分</w:t>
            </w:r>
          </w:p>
        </w:tc>
      </w:tr>
      <w:tr>
        <w:trPr>
          <w:trHeight w:val="121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184" w:lineRule="auto"/>
              <w:rPr/>
            </w:pPr>
            <w:r>
              <w:rPr/>
              <w:t>1</w:t>
            </w:r>
          </w:p>
        </w:tc>
        <w:tc>
          <w:tcPr>
            <w:tcW w:w="114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20" w:lineRule="auto"/>
              <w:rPr/>
            </w:pPr>
            <w:r>
              <w:rPr>
                <w:spacing w:val="2"/>
              </w:rPr>
              <w:t>项目准备</w:t>
            </w:r>
          </w:p>
        </w:tc>
        <w:tc>
          <w:tcPr>
            <w:tcW w:w="256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2"/>
              <w:spacing w:before="72" w:line="220" w:lineRule="auto"/>
              <w:rPr/>
            </w:pPr>
            <w:r>
              <w:rPr>
                <w:spacing w:val="2"/>
              </w:rPr>
              <w:t>项目准备工作</w:t>
            </w:r>
          </w:p>
        </w:tc>
        <w:tc>
          <w:tcPr>
            <w:tcW w:w="7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2" w:line="182" w:lineRule="auto"/>
              <w:rPr/>
            </w:pPr>
            <w:r>
              <w:rPr/>
              <w:t>5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54"/>
              <w:spacing w:before="31" w:line="247" w:lineRule="auto"/>
              <w:rPr/>
            </w:pPr>
            <w:r>
              <w:rPr>
                <w:spacing w:val="-4"/>
              </w:rPr>
              <w:t>根据的描述要求，存到电脑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"D:\提交资料\模块A"文件</w:t>
            </w:r>
            <w:r>
              <w:rPr/>
              <w:t xml:space="preserve">  </w:t>
            </w:r>
            <w:r>
              <w:rPr>
                <w:spacing w:val="-7"/>
              </w:rPr>
              <w:t>夹下，若没有该文件夹，则自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行创建。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11" w:line="220" w:lineRule="auto"/>
              <w:rPr/>
            </w:pPr>
            <w:r>
              <w:rPr>
                <w:spacing w:val="2"/>
              </w:rPr>
              <w:t>项目设计</w:t>
            </w:r>
          </w:p>
        </w:tc>
        <w:tc>
          <w:tcPr>
            <w:tcW w:w="2568" w:type="dxa"/>
            <w:vAlign w:val="top"/>
          </w:tcPr>
          <w:p>
            <w:pPr>
              <w:pStyle w:val="TableText"/>
              <w:ind w:left="502"/>
              <w:spacing w:before="211" w:line="220" w:lineRule="auto"/>
              <w:rPr/>
            </w:pPr>
            <w:r>
              <w:rPr>
                <w:spacing w:val="-2"/>
              </w:rPr>
              <w:t>物联网项目设计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43"/>
              <w:spacing w:before="266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54" w:right="122"/>
              <w:spacing w:before="49" w:line="243" w:lineRule="auto"/>
              <w:rPr/>
            </w:pPr>
            <w:r>
              <w:rPr/>
              <w:t>正确绘制设备连接示意图并</w:t>
            </w:r>
            <w:r>
              <w:rPr>
                <w:spacing w:val="8"/>
              </w:rPr>
              <w:t xml:space="preserve"> </w:t>
            </w:r>
            <w:r>
              <w:rPr/>
              <w:t>标注数据与控制流向。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61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183" w:lineRule="auto"/>
              <w:rPr/>
            </w:pPr>
            <w:r>
              <w:rPr/>
              <w:t>2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40" w:right="128" w:hanging="220"/>
              <w:spacing w:before="203" w:line="247" w:lineRule="auto"/>
              <w:rPr/>
            </w:pPr>
            <w:r>
              <w:rPr>
                <w:spacing w:val="2"/>
              </w:rPr>
              <w:t>项目环境</w:t>
            </w:r>
            <w:r>
              <w:rPr/>
              <w:t xml:space="preserve"> </w:t>
            </w:r>
            <w:r>
              <w:rPr>
                <w:spacing w:val="-3"/>
              </w:rPr>
              <w:t>搭建</w:t>
            </w:r>
          </w:p>
        </w:tc>
        <w:tc>
          <w:tcPr>
            <w:tcW w:w="256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2"/>
              <w:spacing w:before="71" w:line="220" w:lineRule="auto"/>
              <w:rPr/>
            </w:pPr>
            <w:r>
              <w:rPr>
                <w:spacing w:val="1"/>
              </w:rPr>
              <w:t>网络环境搭建</w:t>
            </w:r>
          </w:p>
        </w:tc>
        <w:tc>
          <w:tcPr>
            <w:tcW w:w="71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182" w:lineRule="auto"/>
              <w:rPr/>
            </w:pPr>
            <w:r>
              <w:rPr/>
              <w:t>5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34" w:right="250" w:firstLine="19"/>
              <w:spacing w:before="53" w:line="242" w:lineRule="auto"/>
              <w:jc w:val="both"/>
              <w:rPr/>
            </w:pPr>
            <w:r>
              <w:rPr>
                <w:spacing w:val="-1"/>
              </w:rPr>
              <w:t>通过查询Windows网络设置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或使用</w:t>
            </w:r>
            <w:r>
              <w:rPr/>
              <w:t>CMD</w:t>
            </w:r>
            <w:r>
              <w:rPr>
                <w:spacing w:val="1"/>
              </w:rPr>
              <w:t>命令，获取当前</w:t>
            </w:r>
            <w:r>
              <w:rPr/>
              <w:t xml:space="preserve"> </w:t>
            </w:r>
            <w:r>
              <w:rPr>
                <w:spacing w:val="3"/>
              </w:rPr>
              <w:t>主机地址。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1"/>
              <w:spacing w:before="75" w:line="180" w:lineRule="auto"/>
              <w:rPr/>
            </w:pPr>
            <w:r>
              <w:rPr/>
              <w:t>…</w:t>
            </w:r>
          </w:p>
        </w:tc>
        <w:tc>
          <w:tcPr>
            <w:tcW w:w="25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ind w:left="54"/>
              <w:spacing w:before="178" w:line="111" w:lineRule="exact"/>
              <w:rPr/>
            </w:pPr>
            <w:r>
              <w:rPr>
                <w:position w:val="-5"/>
              </w:rPr>
              <w:t>-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45"/>
              <w:spacing w:before="271" w:line="182" w:lineRule="auto"/>
              <w:rPr/>
            </w:pPr>
            <w:r>
              <w:rPr/>
              <w:t>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40" w:right="128" w:hanging="220"/>
              <w:spacing w:before="64" w:line="237" w:lineRule="auto"/>
              <w:rPr/>
            </w:pPr>
            <w:r>
              <w:rPr>
                <w:spacing w:val="2"/>
              </w:rPr>
              <w:t>项目环境</w:t>
            </w:r>
            <w:r>
              <w:rPr/>
              <w:t xml:space="preserve"> </w:t>
            </w:r>
            <w:r>
              <w:rPr>
                <w:spacing w:val="-3"/>
              </w:rPr>
              <w:t>搭建</w:t>
            </w:r>
          </w:p>
        </w:tc>
        <w:tc>
          <w:tcPr>
            <w:tcW w:w="2568" w:type="dxa"/>
            <w:vAlign w:val="top"/>
          </w:tcPr>
          <w:p>
            <w:pPr>
              <w:pStyle w:val="TableText"/>
              <w:ind w:left="391"/>
              <w:spacing w:before="213" w:line="219" w:lineRule="auto"/>
              <w:rPr/>
            </w:pPr>
            <w:r>
              <w:rPr>
                <w:spacing w:val="2"/>
              </w:rPr>
              <w:t>获取关键硬件信息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4"/>
              <w:spacing w:before="271" w:line="182" w:lineRule="auto"/>
              <w:rPr/>
            </w:pPr>
            <w:r>
              <w:rPr/>
              <w:t>5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54" w:firstLine="29"/>
              <w:spacing w:before="83" w:line="229" w:lineRule="auto"/>
              <w:rPr/>
            </w:pPr>
            <w:r>
              <w:rPr>
                <w:spacing w:val="-10"/>
              </w:rPr>
              <w:t>成功打开设备管理器，正确识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别指定的硬件组件类别。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45"/>
              <w:spacing w:before="260" w:line="183" w:lineRule="auto"/>
              <w:rPr/>
            </w:pPr>
            <w:r>
              <w:rPr/>
              <w:t>6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40" w:right="128" w:hanging="220"/>
              <w:spacing w:before="34" w:line="241" w:lineRule="auto"/>
              <w:rPr/>
            </w:pPr>
            <w:r>
              <w:rPr>
                <w:spacing w:val="2"/>
              </w:rPr>
              <w:t>项目环境</w:t>
            </w:r>
            <w:r>
              <w:rPr/>
              <w:t xml:space="preserve"> </w:t>
            </w:r>
            <w:r>
              <w:rPr>
                <w:spacing w:val="-3"/>
              </w:rPr>
              <w:t>搭建</w:t>
            </w:r>
          </w:p>
        </w:tc>
        <w:tc>
          <w:tcPr>
            <w:tcW w:w="2568" w:type="dxa"/>
            <w:vAlign w:val="top"/>
          </w:tcPr>
          <w:p>
            <w:pPr>
              <w:pStyle w:val="TableText"/>
              <w:ind w:left="171"/>
              <w:spacing w:before="204" w:line="219" w:lineRule="auto"/>
              <w:rPr/>
            </w:pPr>
            <w:r>
              <w:rPr/>
              <w:t>安装串口调试工具软件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43"/>
              <w:spacing w:before="259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53" w:hanging="9"/>
              <w:spacing w:before="72" w:line="225" w:lineRule="auto"/>
              <w:rPr/>
            </w:pPr>
            <w:r>
              <w:rPr>
                <w:spacing w:val="-6"/>
              </w:rPr>
              <w:t>正确选择安装路径，完成软件</w:t>
            </w:r>
            <w:r>
              <w:rPr/>
              <w:t xml:space="preserve"> </w:t>
            </w:r>
            <w:r>
              <w:rPr>
                <w:spacing w:val="-1"/>
              </w:rPr>
              <w:t>的安装过程。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1"/>
              <w:spacing w:before="76" w:line="179" w:lineRule="auto"/>
              <w:rPr/>
            </w:pPr>
            <w:r>
              <w:rPr/>
              <w:t>…</w:t>
            </w:r>
          </w:p>
        </w:tc>
        <w:tc>
          <w:tcPr>
            <w:tcW w:w="2568" w:type="dxa"/>
            <w:vAlign w:val="top"/>
          </w:tcPr>
          <w:p>
            <w:pPr>
              <w:pStyle w:val="TableText"/>
              <w:ind w:left="1162"/>
              <w:spacing w:before="76" w:line="179" w:lineRule="auto"/>
              <w:rPr/>
            </w:pPr>
            <w:r>
              <w:rPr/>
              <w:t>…</w:t>
            </w: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7" w:type="dxa"/>
            <w:vAlign w:val="top"/>
          </w:tcPr>
          <w:p>
            <w:pPr>
              <w:pStyle w:val="TableText"/>
              <w:ind w:left="54"/>
              <w:spacing w:before="76" w:line="179" w:lineRule="auto"/>
              <w:rPr/>
            </w:pPr>
            <w:r>
              <w:rPr/>
              <w:t>…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61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14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20" w:lineRule="auto"/>
              <w:rPr/>
            </w:pPr>
            <w:r>
              <w:rPr>
                <w:spacing w:val="3"/>
              </w:rPr>
              <w:t>项目实践</w:t>
            </w:r>
          </w:p>
        </w:tc>
        <w:tc>
          <w:tcPr>
            <w:tcW w:w="256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72" w:line="220" w:lineRule="auto"/>
              <w:rPr/>
            </w:pPr>
            <w:r>
              <w:rPr>
                <w:spacing w:val="-1"/>
              </w:rPr>
              <w:t>物联网控制系统程序设计</w:t>
            </w:r>
          </w:p>
        </w:tc>
        <w:tc>
          <w:tcPr>
            <w:tcW w:w="71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54"/>
              <w:spacing w:before="85" w:line="219" w:lineRule="auto"/>
              <w:rPr/>
            </w:pPr>
            <w:r>
              <w:rPr>
                <w:spacing w:val="1"/>
              </w:rPr>
              <w:t>使用C语言编写物联网控制</w:t>
            </w:r>
          </w:p>
          <w:p>
            <w:pPr>
              <w:pStyle w:val="TableText"/>
              <w:ind w:left="53" w:hanging="9"/>
              <w:spacing w:before="58" w:line="220" w:lineRule="auto"/>
              <w:rPr/>
            </w:pPr>
            <w:r>
              <w:rPr>
                <w:spacing w:val="-6"/>
              </w:rPr>
              <w:t>器上的程序代码，实现相关的</w:t>
            </w:r>
            <w:r>
              <w:rPr/>
              <w:t xml:space="preserve"> </w:t>
            </w:r>
            <w:r>
              <w:rPr>
                <w:spacing w:val="-1"/>
              </w:rPr>
              <w:t>功能。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85"/>
              <w:spacing w:before="271" w:line="184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16" w:line="220" w:lineRule="auto"/>
              <w:rPr/>
            </w:pPr>
            <w:r>
              <w:rPr>
                <w:spacing w:val="3"/>
              </w:rPr>
              <w:t>项目实践</w:t>
            </w:r>
          </w:p>
        </w:tc>
        <w:tc>
          <w:tcPr>
            <w:tcW w:w="2568" w:type="dxa"/>
            <w:vAlign w:val="top"/>
          </w:tcPr>
          <w:p>
            <w:pPr>
              <w:pStyle w:val="TableText"/>
              <w:ind w:left="282"/>
              <w:spacing w:before="216" w:line="219" w:lineRule="auto"/>
              <w:rPr/>
            </w:pPr>
            <w:r>
              <w:rPr>
                <w:spacing w:val="2"/>
              </w:rPr>
              <w:t>感知识别设备的使用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43"/>
              <w:spacing w:before="271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54" w:right="110"/>
              <w:spacing w:before="85" w:line="224" w:lineRule="auto"/>
              <w:rPr/>
            </w:pPr>
            <w:r>
              <w:rPr>
                <w:spacing w:val="1"/>
              </w:rPr>
              <w:t>使用软件识别和制作物联网</w:t>
            </w:r>
            <w:r>
              <w:rPr>
                <w:spacing w:val="8"/>
              </w:rPr>
              <w:t xml:space="preserve"> </w:t>
            </w:r>
            <w:r>
              <w:rPr/>
              <w:t>标识(条形码、二维码等)。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2" w:hRule="atLeast"/>
        </w:trPr>
        <w:tc>
          <w:tcPr>
            <w:tcW w:w="6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1" w:line="184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20" w:lineRule="auto"/>
              <w:rPr/>
            </w:pPr>
            <w:r>
              <w:rPr>
                <w:spacing w:val="3"/>
              </w:rPr>
              <w:t>项目总结</w:t>
            </w:r>
          </w:p>
        </w:tc>
        <w:tc>
          <w:tcPr>
            <w:tcW w:w="25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2"/>
              <w:spacing w:before="71" w:line="218" w:lineRule="auto"/>
              <w:rPr/>
            </w:pPr>
            <w:r>
              <w:rPr>
                <w:spacing w:val="2"/>
              </w:rPr>
              <w:t>项目报告撰写</w:t>
            </w:r>
          </w:p>
        </w:tc>
        <w:tc>
          <w:tcPr>
            <w:tcW w:w="7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1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ind w:left="34" w:firstLine="19"/>
              <w:spacing w:before="75" w:line="254" w:lineRule="auto"/>
              <w:rPr/>
            </w:pPr>
            <w:r>
              <w:rPr>
                <w:spacing w:val="-14"/>
              </w:rPr>
              <w:t>对本次项目做出总结，可从以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下几个方面展开：项目概述、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项目目标、技术方案、实施过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程和预期成果，要求语言流</w:t>
            </w:r>
            <w:r>
              <w:rPr>
                <w:spacing w:val="2"/>
              </w:rPr>
              <w:t xml:space="preserve">   </w:t>
            </w:r>
            <w:r>
              <w:rPr>
                <w:spacing w:val="-13"/>
              </w:rPr>
              <w:t>畅，尽可能使用书面用语，文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本遵循如下格式：</w:t>
            </w:r>
          </w:p>
          <w:p>
            <w:pPr>
              <w:pStyle w:val="TableText"/>
              <w:ind w:left="54"/>
              <w:spacing w:before="35" w:line="219" w:lineRule="auto"/>
              <w:rPr/>
            </w:pPr>
            <w:r>
              <w:rPr/>
              <w:t>1)正文字体：</w:t>
            </w:r>
          </w:p>
          <w:p>
            <w:pPr>
              <w:pStyle w:val="TableText"/>
              <w:ind w:left="54"/>
              <w:spacing w:before="79" w:line="220" w:lineRule="auto"/>
              <w:rPr/>
            </w:pPr>
            <w:r>
              <w:rPr>
                <w:spacing w:val="13"/>
              </w:rPr>
              <w:t>中文：宋体小四；</w:t>
            </w:r>
          </w:p>
          <w:p>
            <w:pPr>
              <w:pStyle w:val="TableText"/>
              <w:ind w:left="54" w:right="333"/>
              <w:spacing w:before="37" w:line="234" w:lineRule="auto"/>
              <w:rPr/>
            </w:pPr>
            <w:r>
              <w:rPr>
                <w:spacing w:val="3"/>
              </w:rPr>
              <w:t>英文：</w:t>
            </w:r>
            <w:r>
              <w:rPr/>
              <w:t>Times</w:t>
            </w:r>
            <w:r>
              <w:rPr>
                <w:spacing w:val="3"/>
              </w:rPr>
              <w:t xml:space="preserve"> </w:t>
            </w:r>
            <w:r>
              <w:rPr/>
              <w:t>NewRomen</w:t>
            </w:r>
            <w:r>
              <w:rPr>
                <w:spacing w:val="3"/>
              </w:rPr>
              <w:t>小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四</w:t>
            </w:r>
            <w:r>
              <w:rPr>
                <w:spacing w:val="-49"/>
              </w:rPr>
              <w:t xml:space="preserve"> </w:t>
            </w:r>
            <w:r>
              <w:rPr>
                <w:spacing w:val="-15"/>
              </w:rPr>
              <w:t>。</w:t>
            </w:r>
          </w:p>
          <w:p>
            <w:pPr>
              <w:pStyle w:val="TableText"/>
              <w:ind w:left="54"/>
              <w:spacing w:before="61" w:line="189" w:lineRule="auto"/>
              <w:rPr/>
            </w:pPr>
            <w:r>
              <w:rPr/>
              <w:t>2)段落：要求首行缩进两个</w:t>
            </w:r>
          </w:p>
        </w:tc>
        <w:tc>
          <w:tcPr>
            <w:tcW w:w="585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477" w:bottom="0" w:left="160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8472" w:type="dxa"/>
        <w:tblInd w:w="18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4"/>
        <w:gridCol w:w="1159"/>
        <w:gridCol w:w="2558"/>
        <w:gridCol w:w="729"/>
        <w:gridCol w:w="2838"/>
        <w:gridCol w:w="574"/>
      </w:tblGrid>
      <w:tr>
        <w:trPr>
          <w:trHeight w:val="928" w:hRule="atLeast"/>
        </w:trPr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</w:tcPr>
          <w:p>
            <w:pPr>
              <w:pStyle w:val="TableText"/>
              <w:ind w:left="34" w:right="18"/>
              <w:spacing w:before="43" w:line="24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字符，段前0.5行，段后0.5</w:t>
            </w:r>
            <w:r>
              <w:rPr>
                <w:sz w:val="23"/>
                <w:szCs w:val="23"/>
                <w:spacing w:val="1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行。</w:t>
            </w:r>
          </w:p>
          <w:p>
            <w:pPr>
              <w:pStyle w:val="TableText"/>
              <w:ind w:left="34"/>
              <w:spacing w:before="20" w:line="19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3)行距：23磅。</w:t>
            </w:r>
          </w:p>
        </w:tc>
        <w:tc>
          <w:tcPr>
            <w:tcW w:w="574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4331" w:type="dxa"/>
            <w:vAlign w:val="top"/>
            <w:gridSpan w:val="3"/>
          </w:tcPr>
          <w:p>
            <w:pPr>
              <w:pStyle w:val="TableText"/>
              <w:ind w:left="1955"/>
              <w:spacing w:before="12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总分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03"/>
              <w:spacing w:before="18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100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94"/>
              <w:spacing w:before="12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得分</w:t>
            </w:r>
          </w:p>
        </w:tc>
        <w:tc>
          <w:tcPr>
            <w:tcW w:w="574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3084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1"/>
        </w:rPr>
        <w:t>第四部分参考书目</w:t>
      </w:r>
    </w:p>
    <w:p>
      <w:pPr>
        <w:ind w:right="182" w:firstLine="60"/>
        <w:spacing w:before="240" w:line="346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0"/>
        </w:rPr>
        <w:t>[1]李刚.C</w:t>
      </w:r>
      <w:r>
        <w:rPr>
          <w:rFonts w:ascii="SimSun" w:hAnsi="SimSun" w:eastAsia="SimSun" w:cs="SimSun"/>
          <w:sz w:val="32"/>
          <w:szCs w:val="32"/>
          <w:spacing w:val="-6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0"/>
        </w:rPr>
        <w:t>语言程序设计(第3版) [M].人民邮电出版社，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2023.</w:t>
      </w:r>
    </w:p>
    <w:p>
      <w:pPr>
        <w:ind w:left="9" w:firstLine="40"/>
        <w:spacing w:before="69" w:line="353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3"/>
        </w:rPr>
        <w:t>[2]张园.物联网技术及应用基础(第2版)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[M].</w:t>
      </w:r>
      <w:r>
        <w:rPr>
          <w:rFonts w:ascii="Times New Roman" w:hAnsi="Times New Roman" w:eastAsia="Times New Roman" w:cs="Times New Roman"/>
          <w:sz w:val="32"/>
          <w:szCs w:val="32"/>
          <w:spacing w:val="45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13"/>
        </w:rPr>
        <w:t>电子工业出版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</w:rPr>
        <w:t>社，2020</w:t>
      </w:r>
    </w:p>
    <w:sectPr>
      <w:pgSz w:w="11900" w:h="16830"/>
      <w:pgMar w:top="1430" w:right="1507" w:bottom="0" w:left="15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2025-01-20T14:49:04Z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2025-01-20T14:49:04</vt:filetime>
  </property>
  <property fmtid="{D5CDD505-2E9C-101B-9397-08002B2CF9AE}" pid="4" name="UsrData">
    <vt:lpwstr>678df1ddd4a4c7001f38665bwl</vt:lpwstr>
  </property>
</Properties>
</file>